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BC905"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様式第17号（第13条関係）</w:t>
      </w:r>
    </w:p>
    <w:p w14:paraId="2A3B9823"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4B484FF4"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30302A4B"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（訂正請求者）　　　　　　　　　　　　様</w:t>
      </w:r>
    </w:p>
    <w:p w14:paraId="42D3533E" w14:textId="77777777" w:rsidR="00322F5B" w:rsidRPr="00E66D65" w:rsidRDefault="00322F5B" w:rsidP="00322F5B">
      <w:pPr>
        <w:rPr>
          <w:rFonts w:ascii="ＭＳ 明朝" w:eastAsia="ＭＳ 明朝" w:hAnsi="ＭＳ 明朝" w:cs="ＭＳ Ｐゴシック"/>
          <w:kern w:val="0"/>
          <w:sz w:val="20"/>
          <w:szCs w:val="21"/>
        </w:rPr>
      </w:pPr>
    </w:p>
    <w:p w14:paraId="402D3CC0"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228079AD" w14:textId="77777777" w:rsidR="00322F5B" w:rsidRPr="00E66D65" w:rsidRDefault="00322F5B" w:rsidP="00322F5B">
      <w:pPr>
        <w:ind w:right="840"/>
        <w:rPr>
          <w:rFonts w:ascii="ＭＳ 明朝" w:eastAsia="ＭＳ 明朝" w:hAnsi="ＭＳ 明朝" w:cs="ＭＳ Ｐゴシック"/>
          <w:kern w:val="0"/>
          <w:sz w:val="20"/>
          <w:szCs w:val="21"/>
        </w:rPr>
      </w:pPr>
    </w:p>
    <w:p w14:paraId="35C8B937" w14:textId="77777777" w:rsidR="00322F5B" w:rsidRPr="00E66D65" w:rsidRDefault="00322F5B" w:rsidP="00322F5B">
      <w:pPr>
        <w:ind w:right="840"/>
        <w:rPr>
          <w:rFonts w:ascii="ＭＳ 明朝" w:eastAsia="ＭＳ 明朝" w:hAnsi="ＭＳ 明朝" w:cs="ＭＳ Ｐゴシック"/>
          <w:kern w:val="0"/>
          <w:sz w:val="20"/>
          <w:szCs w:val="21"/>
        </w:rPr>
      </w:pPr>
    </w:p>
    <w:p w14:paraId="707644E0"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保有個人情報訂正決定通知書</w:t>
      </w:r>
    </w:p>
    <w:p w14:paraId="043D33AC" w14:textId="77777777" w:rsidR="00322F5B" w:rsidRPr="00E66D65" w:rsidRDefault="00322F5B" w:rsidP="00322F5B">
      <w:pPr>
        <w:rPr>
          <w:rFonts w:ascii="ＭＳ 明朝" w:eastAsia="ＭＳ 明朝" w:hAnsi="ＭＳ 明朝" w:cs="ＭＳ Ｐゴシック"/>
          <w:kern w:val="0"/>
          <w:sz w:val="20"/>
          <w:szCs w:val="21"/>
        </w:rPr>
      </w:pPr>
    </w:p>
    <w:p w14:paraId="3AF40F59"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で訂正請求のあった保有個人情報については、個人情報の保護に関する法律（平成15年法律第57号）第93条第１項の規定により、下記のとおり訂正することと決定したので通知します。</w:t>
      </w:r>
    </w:p>
    <w:p w14:paraId="3FFD9635" w14:textId="77777777" w:rsidR="00322F5B" w:rsidRPr="00E66D65" w:rsidRDefault="00322F5B" w:rsidP="00322F5B">
      <w:pPr>
        <w:spacing w:afterLines="50" w:after="180"/>
        <w:jc w:val="center"/>
        <w:rPr>
          <w:rFonts w:ascii="ＭＳ 明朝" w:eastAsia="ＭＳ 明朝" w:hAnsi="ＭＳ 明朝" w:cs="Times New Roman"/>
        </w:rPr>
      </w:pPr>
      <w:r w:rsidRPr="00E66D65">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E66D65" w:rsidRPr="00E66D65" w14:paraId="104D9862" w14:textId="77777777" w:rsidTr="00267627">
        <w:trPr>
          <w:trHeight w:val="1032"/>
        </w:trPr>
        <w:tc>
          <w:tcPr>
            <w:tcW w:w="2977" w:type="dxa"/>
            <w:shd w:val="clear" w:color="auto" w:fill="auto"/>
            <w:vAlign w:val="center"/>
          </w:tcPr>
          <w:p w14:paraId="7E785707"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訂正請求に係る保有個人情報の名称等</w:t>
            </w:r>
          </w:p>
        </w:tc>
        <w:tc>
          <w:tcPr>
            <w:tcW w:w="6095" w:type="dxa"/>
            <w:shd w:val="clear" w:color="auto" w:fill="auto"/>
          </w:tcPr>
          <w:p w14:paraId="69AF9755"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2901DCD3" w14:textId="77777777" w:rsidTr="00267627">
        <w:trPr>
          <w:trHeight w:val="1004"/>
        </w:trPr>
        <w:tc>
          <w:tcPr>
            <w:tcW w:w="2977" w:type="dxa"/>
            <w:shd w:val="clear" w:color="auto" w:fill="auto"/>
            <w:vAlign w:val="center"/>
          </w:tcPr>
          <w:p w14:paraId="0BDBAEC9"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訂正請求の趣旨</w:t>
            </w:r>
          </w:p>
        </w:tc>
        <w:tc>
          <w:tcPr>
            <w:tcW w:w="6095" w:type="dxa"/>
            <w:shd w:val="clear" w:color="auto" w:fill="auto"/>
          </w:tcPr>
          <w:p w14:paraId="05CD1DEE"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53901265" w14:textId="77777777" w:rsidTr="00267627">
        <w:trPr>
          <w:trHeight w:val="2624"/>
        </w:trPr>
        <w:tc>
          <w:tcPr>
            <w:tcW w:w="2977" w:type="dxa"/>
            <w:shd w:val="clear" w:color="auto" w:fill="auto"/>
            <w:vAlign w:val="center"/>
          </w:tcPr>
          <w:p w14:paraId="47814851" w14:textId="77777777" w:rsidR="00322F5B" w:rsidRPr="00E66D65" w:rsidRDefault="00322F5B" w:rsidP="00322F5B">
            <w:pPr>
              <w:spacing w:line="320" w:lineRule="exact"/>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訂正決定をする内容及び理由</w:t>
            </w:r>
          </w:p>
        </w:tc>
        <w:tc>
          <w:tcPr>
            <w:tcW w:w="6095" w:type="dxa"/>
            <w:shd w:val="clear" w:color="auto" w:fill="auto"/>
          </w:tcPr>
          <w:p w14:paraId="45C03812"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（訂正内容）</w:t>
            </w:r>
          </w:p>
          <w:p w14:paraId="7A33F2E9"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35FAD5D2"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72E9B8D2"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0B6440D6"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（訂正理由）</w:t>
            </w:r>
          </w:p>
          <w:p w14:paraId="2017FEA0"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bl>
    <w:p w14:paraId="591E9777" w14:textId="77777777" w:rsidR="00322F5B" w:rsidRPr="00E66D65" w:rsidRDefault="00322F5B" w:rsidP="00322F5B">
      <w:pPr>
        <w:spacing w:beforeLines="30" w:before="108" w:line="240" w:lineRule="exact"/>
        <w:ind w:left="180" w:hangingChars="100" w:hanging="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　この決定に不服がある場合は、行政不服審査法（平成26年法律第68号）の規定により、この決定があったことを知った日の翌日から起算して３か月以内に、組合の機関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05A583DB" w14:textId="77777777" w:rsidR="00322F5B" w:rsidRPr="00E66D65" w:rsidRDefault="00322F5B" w:rsidP="00322F5B">
      <w:pPr>
        <w:spacing w:line="240" w:lineRule="exact"/>
        <w:ind w:leftChars="100" w:left="210" w:firstLineChars="100" w:firstLine="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また、この決定の取消しを求める訴訟を提起する場合は、行政事件訴訟法（昭和37年法律第139号）の規定により、この決定があったことを知った日から６か月以内に、盛岡北部行政事務組合を被告として（訴訟において組合を代表する者は、管理者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sectPr w:rsidR="00322F5B" w:rsidRPr="00E66D65" w:rsidSect="00B117F8">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7291" w14:textId="77777777" w:rsidR="008C3908" w:rsidRDefault="008C3908">
      <w:r>
        <w:separator/>
      </w:r>
    </w:p>
  </w:endnote>
  <w:endnote w:type="continuationSeparator" w:id="0">
    <w:p w14:paraId="221DC9D8" w14:textId="77777777" w:rsidR="008C3908" w:rsidRDefault="008C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60836" w14:textId="77777777" w:rsidR="00797FB1" w:rsidRPr="00BA6BF1" w:rsidRDefault="00797FB1"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9031C" w14:textId="77777777" w:rsidR="008C3908" w:rsidRDefault="008C3908">
      <w:r>
        <w:separator/>
      </w:r>
    </w:p>
  </w:footnote>
  <w:footnote w:type="continuationSeparator" w:id="0">
    <w:p w14:paraId="6C90CBFF" w14:textId="77777777" w:rsidR="008C3908" w:rsidRDefault="008C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322F5B"/>
    <w:rsid w:val="004E4338"/>
    <w:rsid w:val="007409F0"/>
    <w:rsid w:val="00797FB1"/>
    <w:rsid w:val="008C3908"/>
    <w:rsid w:val="009215B0"/>
    <w:rsid w:val="00A37C11"/>
    <w:rsid w:val="00B117F8"/>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E84E1"/>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8AD5-15B3-4991-8A61-153A3010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2024-07-26T02:30:00Z</dcterms:modified>
</cp:coreProperties>
</file>